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49FEF" w14:textId="45194369" w:rsidR="00F44861" w:rsidRPr="00F44861" w:rsidRDefault="00F44861" w:rsidP="00F44861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105</w:t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704700" w:rsidRPr="0070470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R4-2218869</w:t>
      </w:r>
    </w:p>
    <w:p w14:paraId="12113A91" w14:textId="5DB86ABD" w:rsidR="0040353F" w:rsidRPr="0040353F" w:rsidRDefault="00F44861" w:rsidP="00F44861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F4486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November 14 – November 18, 2022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44B801E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E577E1" w:rsidRPr="00E577E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Further evaluation for FR2-1 UL 256QAM based on SLS</w:t>
      </w:r>
    </w:p>
    <w:p w14:paraId="76ECAF7E" w14:textId="10DEEA7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E637B">
        <w:rPr>
          <w:rFonts w:ascii="Arial" w:eastAsia="Times New Roman" w:hAnsi="Arial" w:cs="Arial"/>
          <w:kern w:val="0"/>
          <w:sz w:val="22"/>
          <w:szCs w:val="20"/>
          <w:lang w:eastAsia="en-US"/>
        </w:rPr>
        <w:t>8.7.2</w:t>
      </w:r>
    </w:p>
    <w:p w14:paraId="71156038" w14:textId="58C490B6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E637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FF94085" w:rsidR="007A6214" w:rsidRPr="00CE41F9" w:rsidRDefault="00E577E1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RAN4#104e-bis, companies have </w:t>
      </w:r>
      <w:r w:rsidR="00C610B5">
        <w:rPr>
          <w:rFonts w:ascii="Times New Roman" w:hAnsi="Times New Roman" w:cs="Times New Roman"/>
        </w:rPr>
        <w:t>submitted</w:t>
      </w:r>
      <w:r>
        <w:rPr>
          <w:rFonts w:ascii="Times New Roman" w:hAnsi="Times New Roman" w:cs="Times New Roman"/>
        </w:rPr>
        <w:t xml:space="preserve"> many link level simulation results for </w:t>
      </w:r>
      <w:r w:rsidR="00C610B5">
        <w:rPr>
          <w:rFonts w:ascii="Times New Roman" w:hAnsi="Times New Roman" w:cs="Times New Roman"/>
        </w:rPr>
        <w:t>FR2-1 UL 256QAM evaluation</w:t>
      </w:r>
      <w:r>
        <w:rPr>
          <w:rFonts w:ascii="Times New Roman" w:hAnsi="Times New Roman" w:cs="Times New Roman"/>
        </w:rPr>
        <w:t xml:space="preserve"> </w:t>
      </w:r>
      <w:r w:rsidR="00AD3C07">
        <w:rPr>
          <w:rFonts w:ascii="Times New Roman" w:hAnsi="Times New Roman" w:cs="Times New Roman"/>
        </w:rPr>
        <w:t>and we agreed that the EVM for FR2-1 is 3.5% which is the same as FR1. However, the operating SNR is still pendent, and some companies try to lower the operating SNR by limiting the MCS</w:t>
      </w:r>
      <w:r w:rsidR="00CE41F9">
        <w:rPr>
          <w:rFonts w:ascii="Times New Roman" w:hAnsi="Times New Roman" w:cs="Times New Roman"/>
        </w:rPr>
        <w:t>. In this contribution, we provide more evaluation based on system level simulation.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F408407" w14:textId="282D2049" w:rsidR="00C610B5" w:rsidRDefault="00C610B5" w:rsidP="00CE41F9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Simulation assumption</w:t>
      </w:r>
    </w:p>
    <w:p w14:paraId="663C4E8F" w14:textId="2CF8FE15" w:rsidR="00CE41F9" w:rsidRDefault="00CE41F9" w:rsidP="00CE41F9">
      <w:pPr>
        <w:rPr>
          <w:rFonts w:ascii="Times New Roman" w:hAnsi="Times New Roman" w:cs="Times New Roman"/>
        </w:rPr>
      </w:pPr>
      <w:r w:rsidRPr="00CE41F9">
        <w:rPr>
          <w:rFonts w:ascii="Times New Roman" w:hAnsi="Times New Roman" w:cs="Times New Roman" w:hint="eastAsia"/>
        </w:rPr>
        <w:t>T</w:t>
      </w:r>
      <w:r w:rsidRPr="00CE41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following simulation assumption is used in our evaluation:</w:t>
      </w:r>
    </w:p>
    <w:p w14:paraId="6738253F" w14:textId="77777777" w:rsidR="00CE41F9" w:rsidRDefault="00CE41F9" w:rsidP="00CE41F9">
      <w:pPr>
        <w:rPr>
          <w:rFonts w:ascii="Times New Roman" w:hAnsi="Times New Roman" w:cs="Times New Roman"/>
        </w:rPr>
      </w:pPr>
    </w:p>
    <w:p w14:paraId="0FE24BDB" w14:textId="6FF9D5E0" w:rsidR="00CE41F9" w:rsidRDefault="00CE41F9" w:rsidP="00CE41F9">
      <w:pPr>
        <w:jc w:val="center"/>
        <w:rPr>
          <w:rFonts w:ascii="Times New Roman" w:hAnsi="Times New Roman" w:cs="Times New Roman"/>
          <w:b/>
          <w:bCs/>
        </w:rPr>
      </w:pPr>
      <w:r w:rsidRPr="00CE41F9">
        <w:rPr>
          <w:rFonts w:ascii="Times New Roman" w:hAnsi="Times New Roman" w:cs="Times New Roman" w:hint="eastAsia"/>
          <w:b/>
          <w:bCs/>
        </w:rPr>
        <w:t>T</w:t>
      </w:r>
      <w:r w:rsidRPr="00CE41F9">
        <w:rPr>
          <w:rFonts w:ascii="Times New Roman" w:hAnsi="Times New Roman" w:cs="Times New Roman"/>
          <w:b/>
          <w:bCs/>
        </w:rPr>
        <w:t>able I system level simulation assumption</w:t>
      </w:r>
    </w:p>
    <w:p w14:paraId="5E8ED31B" w14:textId="77777777" w:rsidR="00CE41F9" w:rsidRPr="00CE41F9" w:rsidRDefault="00CE41F9" w:rsidP="00CE41F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04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4"/>
        <w:gridCol w:w="2855"/>
        <w:gridCol w:w="3033"/>
        <w:gridCol w:w="2814"/>
      </w:tblGrid>
      <w:tr w:rsidR="00CE41F9" w:rsidRPr="0067517B" w14:paraId="16C2A647" w14:textId="77777777" w:rsidTr="00CE41F9">
        <w:trPr>
          <w:trHeight w:val="15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556DB" w14:textId="77777777" w:rsidR="00CE41F9" w:rsidRPr="0067517B" w:rsidRDefault="00CE41F9">
            <w:pPr>
              <w:jc w:val="center"/>
              <w:rPr>
                <w:rFonts w:ascii="Arial" w:eastAsia="MS PGothic" w:hAnsi="Arial" w:cs="Arial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b/>
                <w:bCs/>
                <w:kern w:val="24"/>
                <w:sz w:val="16"/>
                <w:szCs w:val="16"/>
                <w:lang w:eastAsia="ja-JP"/>
              </w:rPr>
              <w:t>Parameters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91C79A" w14:textId="77777777" w:rsidR="00CE41F9" w:rsidRPr="0067517B" w:rsidRDefault="00CE41F9">
            <w:pPr>
              <w:jc w:val="center"/>
              <w:rPr>
                <w:rFonts w:ascii="Arial" w:eastAsia="MS Mincho" w:hAnsi="Arial" w:cs="Times New Roman"/>
                <w:b/>
                <w:bCs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b/>
                <w:bCs/>
                <w:kern w:val="24"/>
                <w:sz w:val="16"/>
                <w:szCs w:val="16"/>
                <w:lang w:eastAsia="ja-JP"/>
              </w:rPr>
              <w:t>Urban macro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35A0D" w14:textId="77777777" w:rsidR="00CE41F9" w:rsidRPr="0067517B" w:rsidRDefault="00CE41F9">
            <w:pPr>
              <w:jc w:val="center"/>
              <w:rPr>
                <w:rFonts w:ascii="Arial" w:hAnsi="Arial"/>
                <w:b/>
                <w:bCs/>
                <w:kern w:val="24"/>
                <w:sz w:val="16"/>
                <w:szCs w:val="16"/>
                <w:lang w:eastAsia="en-US"/>
              </w:rPr>
            </w:pPr>
            <w:r w:rsidRPr="0067517B">
              <w:rPr>
                <w:rFonts w:ascii="Arial" w:hAnsi="Arial"/>
                <w:b/>
                <w:bCs/>
                <w:kern w:val="24"/>
                <w:sz w:val="16"/>
                <w:szCs w:val="16"/>
              </w:rPr>
              <w:t>Indoor</w:t>
            </w:r>
          </w:p>
        </w:tc>
      </w:tr>
      <w:tr w:rsidR="00CE41F9" w:rsidRPr="0067517B" w14:paraId="4C53C408" w14:textId="77777777" w:rsidTr="00CE41F9">
        <w:trPr>
          <w:trHeight w:val="15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1A784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Network layout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55DB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hexagonal grid, 19 macro sites, 3 sectors per site with wrap around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CEA9C6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50m x 120m, 12BSs</w:t>
            </w:r>
          </w:p>
        </w:tc>
      </w:tr>
      <w:tr w:rsidR="00CE41F9" w:rsidRPr="0067517B" w14:paraId="07D5DAE8" w14:textId="77777777" w:rsidTr="00CE41F9">
        <w:trPr>
          <w:trHeight w:val="15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43C1A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Inter-site distance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27915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200m (baseline)</w:t>
            </w:r>
          </w:p>
          <w:p w14:paraId="767BC09D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300m (optional)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94AC3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20m</w:t>
            </w:r>
          </w:p>
        </w:tc>
      </w:tr>
      <w:tr w:rsidR="00CE41F9" w:rsidRPr="0067517B" w14:paraId="7011ABD1" w14:textId="77777777" w:rsidTr="00CE41F9">
        <w:trPr>
          <w:trHeight w:val="15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BB55F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BS antenna height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9D51B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25 m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12D40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3 m</w:t>
            </w:r>
          </w:p>
        </w:tc>
      </w:tr>
      <w:tr w:rsidR="00CE41F9" w:rsidRPr="0067517B" w14:paraId="145C6465" w14:textId="77777777" w:rsidTr="00CE41F9">
        <w:trPr>
          <w:trHeight w:val="159"/>
          <w:jc w:val="center"/>
        </w:trPr>
        <w:tc>
          <w:tcPr>
            <w:tcW w:w="17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95A46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UE location</w:t>
            </w: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9184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Outdoor/indoor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53F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Outdoor and indoor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455F0E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Indoor</w:t>
            </w:r>
          </w:p>
        </w:tc>
      </w:tr>
      <w:tr w:rsidR="00CE41F9" w:rsidRPr="0067517B" w14:paraId="442C054F" w14:textId="77777777" w:rsidTr="00CE41F9">
        <w:trPr>
          <w:trHeight w:val="15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843508" w14:textId="77777777" w:rsidR="00CE41F9" w:rsidRPr="0067517B" w:rsidRDefault="00CE41F9">
            <w:pPr>
              <w:widowControl/>
              <w:jc w:val="left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3528A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Indoor UE ratio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61C8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20%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</w:tcBorders>
          </w:tcPr>
          <w:p w14:paraId="505E13D7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</w:tr>
      <w:tr w:rsidR="00CE41F9" w:rsidRPr="0067517B" w14:paraId="1548449C" w14:textId="77777777" w:rsidTr="00CE41F9">
        <w:trPr>
          <w:trHeight w:val="15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4783F" w14:textId="77777777" w:rsidR="00CE41F9" w:rsidRPr="0067517B" w:rsidRDefault="00CE41F9">
            <w:pPr>
              <w:widowControl/>
              <w:jc w:val="left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5ECD7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Low/high Penetration loss ratio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BD9C9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50% low loss, 50% high loss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</w:tcBorders>
          </w:tcPr>
          <w:p w14:paraId="064EBA28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</w:tr>
      <w:tr w:rsidR="00CE41F9" w:rsidRPr="0067517B" w14:paraId="21C27A2F" w14:textId="77777777" w:rsidTr="00CE41F9">
        <w:trPr>
          <w:trHeight w:val="15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CD15E" w14:textId="77777777" w:rsidR="00CE41F9" w:rsidRPr="0067517B" w:rsidRDefault="00CE41F9">
            <w:pPr>
              <w:widowControl/>
              <w:jc w:val="left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8BB9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LOS/NLOS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0A14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LOS and NLOS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F75D48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LOS and NLOS</w:t>
            </w:r>
          </w:p>
        </w:tc>
      </w:tr>
      <w:tr w:rsidR="00CE41F9" w:rsidRPr="0067517B" w14:paraId="07A9D7DB" w14:textId="77777777" w:rsidTr="00CE41F9">
        <w:trPr>
          <w:trHeight w:val="15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62D9F" w14:textId="77777777" w:rsidR="00CE41F9" w:rsidRPr="0067517B" w:rsidRDefault="00CE41F9">
            <w:pPr>
              <w:widowControl/>
              <w:jc w:val="left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A110B6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UE antenna height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B2228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Same as 3D-Uma in TR 36.873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2A451B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 1.5 m</w:t>
            </w:r>
          </w:p>
        </w:tc>
      </w:tr>
      <w:tr w:rsidR="00CE41F9" w:rsidRPr="0067517B" w14:paraId="0FF015D5" w14:textId="77777777" w:rsidTr="00CE41F9">
        <w:trPr>
          <w:trHeight w:val="15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AA52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UE distribution (horizontal)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DD925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Uniform</w:t>
            </w:r>
          </w:p>
        </w:tc>
      </w:tr>
      <w:tr w:rsidR="00CE41F9" w:rsidRPr="0067517B" w14:paraId="5F3D9276" w14:textId="77777777" w:rsidTr="00CE41F9">
        <w:trPr>
          <w:trHeight w:val="15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23CC0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Minimum BS – UE distance (2D)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13B9A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en-GB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35 m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8345C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0 m</w:t>
            </w:r>
          </w:p>
        </w:tc>
      </w:tr>
      <w:tr w:rsidR="00CE41F9" w:rsidRPr="0067517B" w14:paraId="7639E03A" w14:textId="77777777" w:rsidTr="00CE41F9">
        <w:trPr>
          <w:trHeight w:val="512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8A3B7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Shadowing correlation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D7E1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Between cells: 1.0</w:t>
            </w:r>
          </w:p>
          <w:p w14:paraId="487A432B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Between sites: 0.5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</w:tcBorders>
          </w:tcPr>
          <w:p w14:paraId="156F9F2B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</w:p>
        </w:tc>
      </w:tr>
      <w:tr w:rsidR="00CE41F9" w:rsidRPr="0067517B" w14:paraId="0FEAEE42" w14:textId="77777777" w:rsidTr="00CE41F9">
        <w:trPr>
          <w:trHeight w:val="49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C0656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Pathloss 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BCF0F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Uma LOS and NLOS in table 5.2.2.1-1 of 38.803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F346AC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proofErr w:type="spellStart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InH</w:t>
            </w:r>
            <w:proofErr w:type="spellEnd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 – Office LOS and NLOS in table 5.2.2.1-1 of 38.803</w:t>
            </w:r>
          </w:p>
        </w:tc>
      </w:tr>
      <w:tr w:rsidR="00CE41F9" w:rsidRPr="0067517B" w14:paraId="7981809F" w14:textId="77777777" w:rsidTr="00CE41F9">
        <w:trPr>
          <w:trHeight w:val="499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30F2D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Carrier frequency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A1557" w14:textId="28459FD5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29GHz</w:t>
            </w:r>
          </w:p>
        </w:tc>
      </w:tr>
      <w:tr w:rsidR="00CE41F9" w:rsidRPr="0067517B" w14:paraId="6CEDCB28" w14:textId="77777777" w:rsidTr="00CE41F9">
        <w:trPr>
          <w:trHeight w:val="256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041AE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BS antenna configuration</w:t>
            </w:r>
          </w:p>
        </w:tc>
        <w:tc>
          <w:tcPr>
            <w:tcW w:w="3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49C08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(Mg, Ng, M, N, P) = (1, 1, 8, 16, 2)</w:t>
            </w:r>
          </w:p>
          <w:p w14:paraId="3EF2C76E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(dv, dh) = (0.5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λ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, 0.5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λ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)</w:t>
            </w:r>
          </w:p>
          <w:p w14:paraId="02D9AFCA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GE,max = 8 dBi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399047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(Mg, Ng, M, N, P) = (1, 1, 8, 16, 2)</w:t>
            </w:r>
          </w:p>
          <w:p w14:paraId="5F60E0F7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(dv, dh) = (0.5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λ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, 0.5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λ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)</w:t>
            </w:r>
          </w:p>
          <w:p w14:paraId="22A3472A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fr-FR" w:eastAsia="ja-JP"/>
              </w:rPr>
              <w:t>GE,max = 5 dBi</w:t>
            </w:r>
          </w:p>
        </w:tc>
      </w:tr>
      <w:tr w:rsidR="00CE41F9" w:rsidRPr="0067517B" w14:paraId="2099F40F" w14:textId="77777777" w:rsidTr="00CE41F9">
        <w:trPr>
          <w:trHeight w:val="244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7A08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val="en-GB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UE antenna configuration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5997B" w14:textId="77777777" w:rsidR="00CE41F9" w:rsidRPr="0067517B" w:rsidRDefault="00CE41F9">
            <w:pPr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First priority: </w:t>
            </w:r>
          </w:p>
          <w:p w14:paraId="110DE013" w14:textId="77777777" w:rsidR="00CE41F9" w:rsidRPr="0067517B" w:rsidRDefault="00CE41F9">
            <w:pPr>
              <w:rPr>
                <w:rFonts w:ascii="Arial" w:eastAsia="Yu Mincho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PC1/</w:t>
            </w:r>
            <w:r w:rsidRPr="0067517B">
              <w:rPr>
                <w:rFonts w:ascii="Arial" w:hAnsi="Arial"/>
                <w:kern w:val="24"/>
                <w:sz w:val="16"/>
                <w:szCs w:val="16"/>
              </w:rPr>
              <w:t>PC2/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PC5:</w:t>
            </w:r>
          </w:p>
          <w:p w14:paraId="5C59EAF4" w14:textId="77777777" w:rsidR="00CE41F9" w:rsidRPr="0067517B" w:rsidRDefault="00CE41F9">
            <w:pPr>
              <w:rPr>
                <w:rFonts w:ascii="Arial" w:eastAsia="MS Mincho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(Mg, Ng, M, N, P) = (1, 1, 4, 4, 2) (dv, dh) = (0.5λ, 0.5λ)</w:t>
            </w:r>
          </w:p>
          <w:p w14:paraId="0097795F" w14:textId="77777777" w:rsidR="00CE41F9" w:rsidRPr="0067517B" w:rsidRDefault="00CE41F9">
            <w:pPr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GE,max</w:t>
            </w:r>
            <w:proofErr w:type="spellEnd"/>
            <w:proofErr w:type="gramEnd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 = 5 </w:t>
            </w:r>
            <w:proofErr w:type="spellStart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dBi</w:t>
            </w:r>
            <w:proofErr w:type="spellEnd"/>
          </w:p>
          <w:p w14:paraId="4E17E61C" w14:textId="77777777" w:rsidR="00CE41F9" w:rsidRPr="0067517B" w:rsidRDefault="00CE41F9">
            <w:pPr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  <w:t xml:space="preserve">Second priority: </w:t>
            </w:r>
          </w:p>
          <w:p w14:paraId="05E3ADA6" w14:textId="77777777" w:rsidR="00CE41F9" w:rsidRPr="0067517B" w:rsidRDefault="00CE41F9">
            <w:pPr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  <w:t>PC3:</w:t>
            </w:r>
          </w:p>
          <w:p w14:paraId="0A896059" w14:textId="77777777" w:rsidR="00CE41F9" w:rsidRPr="0067517B" w:rsidRDefault="00CE41F9">
            <w:pPr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  <w:t xml:space="preserve"> (Mg, Ng, M, N, P) = (1, 1, 2, 2, 2) (dv, dh) = (0.5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λ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  <w:t>, 0.5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λ</w:t>
            </w:r>
            <w:r w:rsidRPr="0067517B">
              <w:rPr>
                <w:rFonts w:ascii="Arial" w:hAnsi="Arial"/>
                <w:kern w:val="24"/>
                <w:sz w:val="16"/>
                <w:szCs w:val="16"/>
                <w:lang w:val="sv-SE" w:eastAsia="ja-JP"/>
              </w:rPr>
              <w:t>)</w:t>
            </w:r>
          </w:p>
          <w:p w14:paraId="5341DBCC" w14:textId="77777777" w:rsidR="00CE41F9" w:rsidRPr="0067517B" w:rsidRDefault="00CE41F9">
            <w:pPr>
              <w:rPr>
                <w:rFonts w:ascii="Arial" w:eastAsia="Yu Mincho" w:hAnsi="Arial"/>
                <w:kern w:val="24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GE,max</w:t>
            </w:r>
            <w:proofErr w:type="spellEnd"/>
            <w:proofErr w:type="gramEnd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 = 5 </w:t>
            </w:r>
            <w:proofErr w:type="spellStart"/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dBi</w:t>
            </w:r>
            <w:proofErr w:type="spellEnd"/>
          </w:p>
        </w:tc>
      </w:tr>
      <w:tr w:rsidR="00CE41F9" w:rsidRPr="0067517B" w14:paraId="501927B1" w14:textId="77777777" w:rsidTr="00CE41F9">
        <w:trPr>
          <w:trHeight w:val="256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499D9" w14:textId="77777777" w:rsidR="00CE41F9" w:rsidRPr="0067517B" w:rsidRDefault="00CE41F9">
            <w:pPr>
              <w:jc w:val="center"/>
              <w:rPr>
                <w:rFonts w:ascii="Arial" w:eastAsia="MS Mincho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System bandwidth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EEEB9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200MHz</w:t>
            </w:r>
          </w:p>
        </w:tc>
      </w:tr>
      <w:tr w:rsidR="00CE41F9" w:rsidRPr="0067517B" w14:paraId="3F8BEBEB" w14:textId="77777777" w:rsidTr="00CE41F9">
        <w:trPr>
          <w:trHeight w:val="256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48E22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</w:rPr>
              <w:t>Target SNR at BS side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DB093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</w:rPr>
              <w:t>FFS</w:t>
            </w:r>
          </w:p>
        </w:tc>
      </w:tr>
      <w:tr w:rsidR="00CE41F9" w:rsidRPr="0067517B" w14:paraId="439A4A12" w14:textId="77777777" w:rsidTr="00CE41F9">
        <w:trPr>
          <w:trHeight w:val="256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65B27" w14:textId="77777777" w:rsidR="00CE41F9" w:rsidRPr="0067517B" w:rsidRDefault="00CE41F9">
            <w:pPr>
              <w:jc w:val="center"/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>UE max output power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3DDA2" w14:textId="77777777" w:rsidR="00CE41F9" w:rsidRPr="0067517B" w:rsidRDefault="00CE41F9">
            <w:pPr>
              <w:rPr>
                <w:rFonts w:ascii="Arial" w:hAnsi="Arial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kern w:val="24"/>
                <w:sz w:val="16"/>
                <w:szCs w:val="16"/>
                <w:lang w:eastAsia="ja-JP"/>
              </w:rPr>
              <w:t xml:space="preserve">PC1: 35 dBm/PC2: 23dBm/PC3: 23 dBm/PC5: 23 dBm </w:t>
            </w:r>
          </w:p>
        </w:tc>
      </w:tr>
      <w:tr w:rsidR="00CE41F9" w:rsidRPr="0067517B" w14:paraId="2B67C9A3" w14:textId="77777777" w:rsidTr="00CE41F9">
        <w:trPr>
          <w:trHeight w:val="256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8738D" w14:textId="77777777" w:rsidR="00CE41F9" w:rsidRPr="0067517B" w:rsidRDefault="00CE41F9">
            <w:pPr>
              <w:jc w:val="center"/>
              <w:rPr>
                <w:rFonts w:ascii="Arial" w:hAnsi="Arial"/>
                <w:color w:val="FF0000"/>
                <w:kern w:val="24"/>
                <w:sz w:val="16"/>
                <w:szCs w:val="16"/>
                <w:lang w:eastAsia="ja-JP"/>
              </w:rPr>
            </w:pP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</w:rPr>
              <w:t>Power</w:t>
            </w: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  <w:lang w:eastAsia="ja-JP"/>
              </w:rPr>
              <w:t xml:space="preserve"> </w:t>
            </w: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</w:rPr>
              <w:t>control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5A7FC" w14:textId="77777777" w:rsidR="00CE41F9" w:rsidRPr="0067517B" w:rsidRDefault="00CE41F9">
            <w:pPr>
              <w:rPr>
                <w:rFonts w:ascii="Arial" w:hAnsi="Arial"/>
                <w:color w:val="FF0000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</w:rPr>
              <w:t>PC1: P0 = -60 / PC2&amp;PC5: P0 = -70 / PC3: -76</w:t>
            </w:r>
          </w:p>
          <w:p w14:paraId="43DA5E7D" w14:textId="77777777" w:rsidR="00CE41F9" w:rsidRPr="0067517B" w:rsidRDefault="00CE41F9">
            <w:pPr>
              <w:rPr>
                <w:rFonts w:ascii="Arial" w:hAnsi="Arial"/>
                <w:color w:val="FF0000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</w:rPr>
              <w:lastRenderedPageBreak/>
              <w:t xml:space="preserve">alpha: Urban macro =0.8 / Indoor = 0.6  </w:t>
            </w:r>
          </w:p>
        </w:tc>
      </w:tr>
      <w:tr w:rsidR="00CE41F9" w:rsidRPr="0067517B" w14:paraId="087A0AC9" w14:textId="77777777" w:rsidTr="00CE41F9">
        <w:trPr>
          <w:trHeight w:val="256"/>
          <w:jc w:val="center"/>
        </w:trPr>
        <w:tc>
          <w:tcPr>
            <w:tcW w:w="4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F3F17" w14:textId="77777777" w:rsidR="00CE41F9" w:rsidRPr="0067517B" w:rsidRDefault="00CE41F9">
            <w:pPr>
              <w:jc w:val="center"/>
              <w:rPr>
                <w:rFonts w:ascii="Arial" w:hAnsi="Arial"/>
                <w:color w:val="FF0000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</w:rPr>
              <w:lastRenderedPageBreak/>
              <w:t>Traffic model</w:t>
            </w:r>
          </w:p>
        </w:tc>
        <w:tc>
          <w:tcPr>
            <w:tcW w:w="5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43D22" w14:textId="77777777" w:rsidR="00CE41F9" w:rsidRPr="0067517B" w:rsidRDefault="00CE41F9">
            <w:pPr>
              <w:jc w:val="center"/>
              <w:rPr>
                <w:rFonts w:ascii="Arial" w:hAnsi="Arial"/>
                <w:color w:val="FF0000"/>
                <w:kern w:val="24"/>
                <w:sz w:val="16"/>
                <w:szCs w:val="16"/>
              </w:rPr>
            </w:pPr>
            <w:r w:rsidRPr="0067517B">
              <w:rPr>
                <w:rFonts w:ascii="Arial" w:hAnsi="Arial"/>
                <w:color w:val="FF0000"/>
                <w:kern w:val="24"/>
                <w:sz w:val="16"/>
                <w:szCs w:val="16"/>
              </w:rPr>
              <w:t>Full Buffer</w:t>
            </w:r>
          </w:p>
        </w:tc>
      </w:tr>
    </w:tbl>
    <w:p w14:paraId="2DB6A22F" w14:textId="77777777" w:rsidR="00CE41F9" w:rsidRPr="00CE41F9" w:rsidRDefault="00CE41F9" w:rsidP="00CE41F9">
      <w:pPr>
        <w:rPr>
          <w:rFonts w:ascii="Times New Roman" w:hAnsi="Times New Roman" w:cs="Times New Roman"/>
        </w:rPr>
      </w:pPr>
    </w:p>
    <w:p w14:paraId="66DCEBB3" w14:textId="47A13B4B" w:rsidR="001D0E64" w:rsidRDefault="001D0E64" w:rsidP="00AD3C07">
      <w:pPr>
        <w:rPr>
          <w:rFonts w:ascii="Times New Roman" w:hAnsi="Times New Roman" w:cs="Times New Roman"/>
        </w:rPr>
      </w:pPr>
      <w:r w:rsidRPr="001D0E64">
        <w:rPr>
          <w:rFonts w:ascii="Times New Roman" w:hAnsi="Times New Roman" w:cs="Times New Roman"/>
        </w:rPr>
        <w:t>Compared to</w:t>
      </w:r>
      <w:r>
        <w:rPr>
          <w:rFonts w:ascii="Times New Roman" w:hAnsi="Times New Roman" w:cs="Times New Roman"/>
        </w:rPr>
        <w:t xml:space="preserve"> </w:t>
      </w:r>
      <w:r w:rsidR="0011005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assumption in [1]</w:t>
      </w:r>
      <w:r w:rsidRPr="001D0E64">
        <w:rPr>
          <w:rFonts w:ascii="Times New Roman" w:hAnsi="Times New Roman" w:cs="Times New Roman"/>
        </w:rPr>
        <w:t xml:space="preserve">, the only difference is the addition of </w:t>
      </w:r>
      <w:r>
        <w:rPr>
          <w:rFonts w:ascii="Times New Roman" w:hAnsi="Times New Roman" w:cs="Times New Roman"/>
        </w:rPr>
        <w:t>power control</w:t>
      </w:r>
      <w:r w:rsidRPr="001D0E64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 xml:space="preserve">traffic model. The P0 is the target received power at </w:t>
      </w:r>
      <w:r w:rsidR="0011005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BS side which is modified for different type</w:t>
      </w:r>
      <w:r w:rsidR="001100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of UE, and the alpha is the factor of path</w:t>
      </w:r>
      <w:r w:rsidR="001100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loss compensation which is different for Indoor and Uma to avoid large interference between cells. </w:t>
      </w:r>
    </w:p>
    <w:p w14:paraId="2C34529A" w14:textId="77777777" w:rsidR="001D0E64" w:rsidRPr="00CE41F9" w:rsidRDefault="001D0E64" w:rsidP="00AD3C07">
      <w:pPr>
        <w:rPr>
          <w:rFonts w:ascii="Times New Roman" w:hAnsi="Times New Roman" w:cs="Times New Roman"/>
        </w:rPr>
      </w:pPr>
    </w:p>
    <w:p w14:paraId="2E5AB07F" w14:textId="188EAF8B" w:rsidR="00947DDB" w:rsidRDefault="00C610B5" w:rsidP="00CE41F9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SINR distribution</w:t>
      </w:r>
    </w:p>
    <w:p w14:paraId="24282BCB" w14:textId="62E78BB5" w:rsidR="001D0E64" w:rsidRDefault="001D0E64" w:rsidP="00DD5AF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SINR distribution for Indoor and Uma are shown in Figure 1:</w:t>
      </w:r>
    </w:p>
    <w:p w14:paraId="67E78B2C" w14:textId="77777777" w:rsidR="00DD5AF1" w:rsidRDefault="00DD5AF1" w:rsidP="00CE41F9">
      <w:pPr>
        <w:rPr>
          <w:rFonts w:ascii="Times New Roman" w:hAnsi="Times New Roman" w:cs="Times New Roman"/>
        </w:rPr>
      </w:pPr>
    </w:p>
    <w:p w14:paraId="14D50166" w14:textId="38D310D2" w:rsidR="001D0E64" w:rsidRDefault="001D0E64" w:rsidP="001D0E64">
      <w:pPr>
        <w:pStyle w:val="ac"/>
        <w:ind w:left="360"/>
        <w:rPr>
          <w:noProof/>
        </w:rPr>
      </w:pPr>
      <w:r>
        <w:rPr>
          <w:noProof/>
        </w:rPr>
        <w:drawing>
          <wp:inline distT="0" distB="0" distL="0" distR="0" wp14:anchorId="61BBD76B" wp14:editId="3A8D2B41">
            <wp:extent cx="2873829" cy="2155372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343" cy="2158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>
        <w:rPr>
          <w:noProof/>
        </w:rPr>
        <w:drawing>
          <wp:inline distT="0" distB="0" distL="0" distR="0" wp14:anchorId="7E44148B" wp14:editId="170D91F1">
            <wp:extent cx="2873829" cy="2158834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314" cy="216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9091B" w14:textId="55E47EAD" w:rsidR="00DD5AF1" w:rsidRPr="00DD5AF1" w:rsidRDefault="00DD5AF1" w:rsidP="00DD5AF1">
      <w:pPr>
        <w:pStyle w:val="ac"/>
        <w:ind w:left="360"/>
        <w:jc w:val="center"/>
        <w:rPr>
          <w:b/>
          <w:bCs/>
          <w:noProof/>
        </w:rPr>
      </w:pPr>
      <w:r w:rsidRPr="00DD5AF1">
        <w:rPr>
          <w:rFonts w:ascii="Times New Roman" w:hAnsi="Times New Roman" w:cs="Times New Roman" w:hint="eastAsia"/>
          <w:b/>
          <w:bCs/>
        </w:rPr>
        <w:t>F</w:t>
      </w:r>
      <w:r w:rsidRPr="00DD5AF1">
        <w:rPr>
          <w:rFonts w:ascii="Times New Roman" w:hAnsi="Times New Roman" w:cs="Times New Roman"/>
          <w:b/>
          <w:bCs/>
        </w:rPr>
        <w:t>igure 1 SINR distribution</w:t>
      </w:r>
    </w:p>
    <w:p w14:paraId="43498717" w14:textId="77777777" w:rsidR="00DD5AF1" w:rsidRDefault="00DD5AF1" w:rsidP="00DD5AF1">
      <w:pPr>
        <w:jc w:val="left"/>
        <w:rPr>
          <w:rFonts w:ascii="Times New Roman" w:hAnsi="Times New Roman" w:cs="Times New Roman"/>
        </w:rPr>
      </w:pPr>
    </w:p>
    <w:p w14:paraId="4B2398B1" w14:textId="73AC7742" w:rsidR="009E75B3" w:rsidRDefault="00DD5AF1" w:rsidP="00DD5AF1">
      <w:pPr>
        <w:jc w:val="left"/>
        <w:rPr>
          <w:rFonts w:ascii="Times New Roman" w:hAnsi="Times New Roman" w:cs="Times New Roman"/>
        </w:rPr>
      </w:pPr>
      <w:r w:rsidRPr="00DD5AF1">
        <w:rPr>
          <w:rFonts w:ascii="Times New Roman" w:hAnsi="Times New Roman" w:cs="Times New Roman"/>
        </w:rPr>
        <w:t>Except</w:t>
      </w:r>
      <w:r w:rsidR="00110055">
        <w:rPr>
          <w:rFonts w:ascii="Times New Roman" w:hAnsi="Times New Roman" w:cs="Times New Roman"/>
        </w:rPr>
        <w:t xml:space="preserve"> for</w:t>
      </w:r>
      <w:r w:rsidRPr="00DD5AF1">
        <w:rPr>
          <w:rFonts w:ascii="Times New Roman" w:hAnsi="Times New Roman" w:cs="Times New Roman"/>
        </w:rPr>
        <w:t xml:space="preserve"> PC1</w:t>
      </w:r>
      <w:r>
        <w:rPr>
          <w:rFonts w:ascii="Times New Roman" w:hAnsi="Times New Roman" w:cs="Times New Roman"/>
        </w:rPr>
        <w:t xml:space="preserve">, The SINR of UE is hard to larger than 25 dB at </w:t>
      </w:r>
      <w:r w:rsidR="0011005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BS side.</w:t>
      </w:r>
    </w:p>
    <w:p w14:paraId="3A3EE9D0" w14:textId="77777777" w:rsidR="009E75B3" w:rsidRDefault="009E75B3" w:rsidP="00DD5AF1">
      <w:pPr>
        <w:jc w:val="left"/>
        <w:rPr>
          <w:rFonts w:ascii="Times New Roman" w:hAnsi="Times New Roman" w:cs="Times New Roman"/>
        </w:rPr>
      </w:pPr>
    </w:p>
    <w:p w14:paraId="23095BC5" w14:textId="77777777" w:rsidR="009E75B3" w:rsidRPr="009E75B3" w:rsidRDefault="009E75B3" w:rsidP="00DD5AF1">
      <w:pPr>
        <w:jc w:val="left"/>
        <w:rPr>
          <w:rFonts w:ascii="Times New Roman" w:hAnsi="Times New Roman" w:cs="Times New Roman"/>
          <w:b/>
          <w:bCs/>
        </w:rPr>
      </w:pPr>
      <w:r w:rsidRPr="009E75B3">
        <w:rPr>
          <w:rFonts w:ascii="Times New Roman" w:hAnsi="Times New Roman" w:cs="Times New Roman"/>
          <w:b/>
          <w:bCs/>
        </w:rPr>
        <w:t xml:space="preserve">Observation 1: </w:t>
      </w:r>
    </w:p>
    <w:p w14:paraId="094315CF" w14:textId="19B8AC91" w:rsidR="009E75B3" w:rsidRPr="009E75B3" w:rsidRDefault="009E75B3" w:rsidP="009E75B3">
      <w:pPr>
        <w:pStyle w:val="ac"/>
        <w:numPr>
          <w:ilvl w:val="0"/>
          <w:numId w:val="21"/>
        </w:numPr>
        <w:jc w:val="left"/>
        <w:rPr>
          <w:rFonts w:ascii="Times New Roman" w:hAnsi="Times New Roman" w:cs="Times New Roman"/>
          <w:b/>
          <w:bCs/>
        </w:rPr>
      </w:pPr>
      <w:r w:rsidRPr="009E75B3">
        <w:rPr>
          <w:rFonts w:ascii="Times New Roman" w:hAnsi="Times New Roman" w:cs="Times New Roman"/>
          <w:b/>
          <w:bCs/>
        </w:rPr>
        <w:t xml:space="preserve">For PC1, 20% </w:t>
      </w:r>
      <w:r w:rsidR="00110055">
        <w:rPr>
          <w:rFonts w:ascii="Times New Roman" w:hAnsi="Times New Roman" w:cs="Times New Roman"/>
          <w:b/>
          <w:bCs/>
        </w:rPr>
        <w:t xml:space="preserve">of </w:t>
      </w:r>
      <w:r w:rsidRPr="009E75B3">
        <w:rPr>
          <w:rFonts w:ascii="Times New Roman" w:hAnsi="Times New Roman" w:cs="Times New Roman"/>
          <w:b/>
          <w:bCs/>
        </w:rPr>
        <w:t xml:space="preserve">UE’s SINR can </w:t>
      </w:r>
      <w:r w:rsidR="00110055">
        <w:rPr>
          <w:rFonts w:ascii="Times New Roman" w:hAnsi="Times New Roman" w:cs="Times New Roman"/>
          <w:b/>
          <w:bCs/>
        </w:rPr>
        <w:t xml:space="preserve">be </w:t>
      </w:r>
      <w:r w:rsidRPr="009E75B3">
        <w:rPr>
          <w:rFonts w:ascii="Times New Roman" w:hAnsi="Times New Roman" w:cs="Times New Roman"/>
          <w:b/>
          <w:bCs/>
        </w:rPr>
        <w:t xml:space="preserve">larger than 25 </w:t>
      </w:r>
      <w:proofErr w:type="spellStart"/>
      <w:r w:rsidRPr="009E75B3">
        <w:rPr>
          <w:rFonts w:ascii="Times New Roman" w:hAnsi="Times New Roman" w:cs="Times New Roman"/>
          <w:b/>
          <w:bCs/>
        </w:rPr>
        <w:t>dB.</w:t>
      </w:r>
      <w:proofErr w:type="spellEnd"/>
    </w:p>
    <w:p w14:paraId="0AB11F9F" w14:textId="176A7A38" w:rsidR="00DD5AF1" w:rsidRPr="009E75B3" w:rsidRDefault="009E75B3" w:rsidP="009E75B3">
      <w:pPr>
        <w:pStyle w:val="ac"/>
        <w:numPr>
          <w:ilvl w:val="0"/>
          <w:numId w:val="21"/>
        </w:numPr>
        <w:jc w:val="left"/>
        <w:rPr>
          <w:rFonts w:ascii="Times New Roman" w:hAnsi="Times New Roman" w:cs="Times New Roman"/>
          <w:b/>
          <w:bCs/>
        </w:rPr>
      </w:pPr>
      <w:r w:rsidRPr="009E75B3">
        <w:rPr>
          <w:rFonts w:ascii="Times New Roman" w:hAnsi="Times New Roman" w:cs="Times New Roman"/>
          <w:b/>
          <w:bCs/>
        </w:rPr>
        <w:t xml:space="preserve">For PC2/PC3/PC5, &lt;5% UE’s SINR can larger than 25 </w:t>
      </w:r>
      <w:proofErr w:type="spellStart"/>
      <w:r w:rsidRPr="009E75B3">
        <w:rPr>
          <w:rFonts w:ascii="Times New Roman" w:hAnsi="Times New Roman" w:cs="Times New Roman"/>
          <w:b/>
          <w:bCs/>
        </w:rPr>
        <w:t>dB.</w:t>
      </w:r>
      <w:proofErr w:type="spellEnd"/>
    </w:p>
    <w:p w14:paraId="34F1259D" w14:textId="5D249400" w:rsidR="00CE41F9" w:rsidRDefault="00CE41F9" w:rsidP="00DD5AF1">
      <w:pPr>
        <w:jc w:val="left"/>
        <w:rPr>
          <w:rFonts w:ascii="Times New Roman" w:hAnsi="Times New Roman" w:cs="Times New Roman"/>
        </w:rPr>
      </w:pPr>
    </w:p>
    <w:p w14:paraId="33CEE727" w14:textId="7EAE1301" w:rsidR="00C610B5" w:rsidRDefault="0067517B" w:rsidP="00C610B5">
      <w:pPr>
        <w:rPr>
          <w:rFonts w:ascii="Times New Roman" w:hAnsi="Times New Roman" w:cs="Times New Roman"/>
        </w:rPr>
      </w:pPr>
      <w:r w:rsidRPr="0067517B">
        <w:rPr>
          <w:rFonts w:ascii="Times New Roman" w:hAnsi="Times New Roman" w:cs="Times New Roman"/>
        </w:rPr>
        <w:t xml:space="preserve">We further counted the percentage of UEs that had used </w:t>
      </w:r>
      <w:r>
        <w:rPr>
          <w:rFonts w:ascii="Times New Roman" w:hAnsi="Times New Roman" w:cs="Times New Roman"/>
        </w:rPr>
        <w:t>256QAM</w:t>
      </w:r>
      <w:r w:rsidRPr="0067517B">
        <w:rPr>
          <w:rFonts w:ascii="Times New Roman" w:hAnsi="Times New Roman" w:cs="Times New Roman"/>
        </w:rPr>
        <w:t xml:space="preserve"> in the simulation</w:t>
      </w:r>
      <w:r>
        <w:rPr>
          <w:rFonts w:ascii="Times New Roman" w:hAnsi="Times New Roman" w:cs="Times New Roman"/>
        </w:rPr>
        <w:t xml:space="preserve"> and the throughput performance gain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 w:rsidR="00136684">
        <w:rPr>
          <w:rFonts w:ascii="Times New Roman" w:hAnsi="Times New Roman" w:cs="Times New Roman"/>
        </w:rPr>
        <w:t xml:space="preserve">The throughput gain is derived from </w:t>
      </w:r>
      <w:r w:rsidR="0054574E">
        <w:rPr>
          <w:rFonts w:ascii="Times New Roman" w:hAnsi="Times New Roman" w:cs="Times New Roman"/>
        </w:rPr>
        <w:t xml:space="preserve">comparing whether the 256QAM is </w:t>
      </w:r>
      <w:r w:rsidR="00FC4B46">
        <w:rPr>
          <w:rFonts w:ascii="Times New Roman" w:hAnsi="Times New Roman" w:cs="Times New Roman"/>
        </w:rPr>
        <w:t>allowed. The</w:t>
      </w:r>
      <w:r>
        <w:rPr>
          <w:rFonts w:ascii="Times New Roman" w:hAnsi="Times New Roman" w:cs="Times New Roman"/>
        </w:rPr>
        <w:t xml:space="preserve"> results are shown in below:</w:t>
      </w:r>
    </w:p>
    <w:p w14:paraId="51CF53E0" w14:textId="77777777" w:rsidR="0067517B" w:rsidRDefault="0067517B" w:rsidP="00C610B5">
      <w:pPr>
        <w:rPr>
          <w:rFonts w:ascii="Times New Roman" w:hAnsi="Times New Roman" w:cs="Times New Roman"/>
        </w:rPr>
      </w:pPr>
    </w:p>
    <w:p w14:paraId="0F350885" w14:textId="4F05498F" w:rsidR="0067517B" w:rsidRDefault="0067517B" w:rsidP="00C610B5">
      <w:pPr>
        <w:rPr>
          <w:noProof/>
        </w:rPr>
      </w:pPr>
      <w:r>
        <w:rPr>
          <w:noProof/>
        </w:rPr>
        <w:drawing>
          <wp:inline distT="0" distB="0" distL="0" distR="0" wp14:anchorId="72E41701" wp14:editId="08A3461A">
            <wp:extent cx="2813539" cy="2265904"/>
            <wp:effectExtent l="0" t="0" r="6350" b="127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67517B">
        <w:rPr>
          <w:noProof/>
        </w:rPr>
        <w:t xml:space="preserve"> </w:t>
      </w:r>
      <w:r w:rsidR="007B37A9">
        <w:rPr>
          <w:noProof/>
        </w:rPr>
        <w:drawing>
          <wp:inline distT="0" distB="0" distL="0" distR="0" wp14:anchorId="18E3C5BF" wp14:editId="5FF5C2C9">
            <wp:extent cx="3089275" cy="2265889"/>
            <wp:effectExtent l="0" t="0" r="15875" b="127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687494E" w14:textId="13EE6395" w:rsidR="0067517B" w:rsidRDefault="0067517B" w:rsidP="006E4533">
      <w:pPr>
        <w:pStyle w:val="ac"/>
        <w:ind w:left="360"/>
        <w:jc w:val="center"/>
        <w:rPr>
          <w:rFonts w:ascii="Times New Roman" w:hAnsi="Times New Roman" w:cs="Times New Roman"/>
          <w:b/>
          <w:bCs/>
        </w:rPr>
      </w:pPr>
      <w:r w:rsidRPr="006E4533">
        <w:rPr>
          <w:rFonts w:ascii="Times New Roman" w:hAnsi="Times New Roman" w:cs="Times New Roman"/>
          <w:b/>
          <w:bCs/>
        </w:rPr>
        <w:t xml:space="preserve">Figure 2 </w:t>
      </w:r>
      <w:r w:rsidR="006E4533" w:rsidRPr="006E4533">
        <w:rPr>
          <w:rFonts w:ascii="Times New Roman" w:hAnsi="Times New Roman" w:cs="Times New Roman"/>
          <w:b/>
          <w:bCs/>
        </w:rPr>
        <w:t xml:space="preserve">proportion and performance gain for 256 QAM </w:t>
      </w:r>
    </w:p>
    <w:p w14:paraId="6E59A95B" w14:textId="131255A3" w:rsidR="006E4533" w:rsidRDefault="006E4533" w:rsidP="006E4533">
      <w:pPr>
        <w:rPr>
          <w:rFonts w:ascii="Times New Roman" w:hAnsi="Times New Roman" w:cs="Times New Roman"/>
          <w:b/>
          <w:bCs/>
        </w:rPr>
      </w:pPr>
    </w:p>
    <w:p w14:paraId="416BF900" w14:textId="68B82961" w:rsidR="006E4533" w:rsidRDefault="00FD57FB" w:rsidP="006E45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r w:rsidR="00110055">
        <w:rPr>
          <w:rFonts w:ascii="Times New Roman" w:hAnsi="Times New Roman" w:cs="Times New Roman" w:hint="eastAsia"/>
        </w:rPr>
        <w:t>the</w:t>
      </w:r>
      <w:r w:rsidR="001100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indoor scenario, PC1 UE can have obvious performance gain</w:t>
      </w:r>
      <w:r w:rsidR="0011005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about 70% UE is once scheduled with 256QAM during the simulation time, but for other power clas</w:t>
      </w:r>
      <w:r w:rsidR="00110055"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</w:rPr>
        <w:t xml:space="preserve">s, the throughput performance even become worse, this is because the SINR for these UE cannot support such high MCS and the BLER is bad. For </w:t>
      </w:r>
      <w:r w:rsidR="0011005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Uma scenario, even though there are many UEs scheduled with 256 QAM, the performance gain is tiny</w:t>
      </w:r>
      <w:r w:rsidR="00BE1563">
        <w:rPr>
          <w:rFonts w:ascii="Times New Roman" w:hAnsi="Times New Roman" w:cs="Times New Roman"/>
        </w:rPr>
        <w:t>.</w:t>
      </w:r>
    </w:p>
    <w:p w14:paraId="2D5BFB09" w14:textId="28709BA4" w:rsidR="00BE1563" w:rsidRDefault="00BE1563" w:rsidP="006E4533">
      <w:pPr>
        <w:rPr>
          <w:rFonts w:ascii="Times New Roman" w:hAnsi="Times New Roman" w:cs="Times New Roman"/>
        </w:rPr>
      </w:pPr>
    </w:p>
    <w:p w14:paraId="030F9994" w14:textId="5327D6F6" w:rsidR="00BE1563" w:rsidRDefault="00BE1563" w:rsidP="006E4533">
      <w:pPr>
        <w:rPr>
          <w:rFonts w:ascii="Times New Roman" w:hAnsi="Times New Roman" w:cs="Times New Roman"/>
          <w:b/>
          <w:bCs/>
        </w:rPr>
      </w:pPr>
      <w:r w:rsidRPr="00BE1563">
        <w:rPr>
          <w:rFonts w:ascii="Times New Roman" w:hAnsi="Times New Roman" w:cs="Times New Roman"/>
          <w:b/>
          <w:bCs/>
        </w:rPr>
        <w:t>Observation 2:</w:t>
      </w:r>
    </w:p>
    <w:p w14:paraId="3A6E8AC9" w14:textId="7FB58D9A" w:rsidR="00BE1563" w:rsidRDefault="00BE1563" w:rsidP="00BE1563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E1563">
        <w:rPr>
          <w:rFonts w:ascii="Times New Roman" w:hAnsi="Times New Roman" w:cs="Times New Roman" w:hint="eastAsia"/>
          <w:b/>
          <w:bCs/>
        </w:rPr>
        <w:t>F</w:t>
      </w:r>
      <w:r w:rsidRPr="00BE1563">
        <w:rPr>
          <w:rFonts w:ascii="Times New Roman" w:hAnsi="Times New Roman" w:cs="Times New Roman"/>
          <w:b/>
          <w:bCs/>
        </w:rPr>
        <w:t xml:space="preserve">or </w:t>
      </w:r>
      <w:r w:rsidR="00110055">
        <w:rPr>
          <w:rFonts w:ascii="Times New Roman" w:hAnsi="Times New Roman" w:cs="Times New Roman"/>
          <w:b/>
          <w:bCs/>
        </w:rPr>
        <w:t xml:space="preserve">the </w:t>
      </w:r>
      <w:r w:rsidRPr="00BE1563">
        <w:rPr>
          <w:rFonts w:ascii="Times New Roman" w:hAnsi="Times New Roman" w:cs="Times New Roman"/>
          <w:b/>
          <w:bCs/>
        </w:rPr>
        <w:t>indoor scenario</w:t>
      </w:r>
      <w:r w:rsidR="00110055">
        <w:rPr>
          <w:rFonts w:ascii="Times New Roman" w:hAnsi="Times New Roman" w:cs="Times New Roman" w:hint="eastAsia"/>
          <w:b/>
          <w:bCs/>
        </w:rPr>
        <w:t>,</w:t>
      </w:r>
      <w:r w:rsidR="0011005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only</w:t>
      </w:r>
      <w:r>
        <w:rPr>
          <w:rFonts w:ascii="Times New Roman" w:hAnsi="Times New Roman" w:cs="Times New Roman"/>
          <w:b/>
          <w:bCs/>
        </w:rPr>
        <w:t xml:space="preserve"> PC1 shows obvious throughput gain</w:t>
      </w:r>
      <w:r w:rsidR="00110055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and about 69.3%UEs are scheduled with 256 QAM.</w:t>
      </w:r>
    </w:p>
    <w:p w14:paraId="0151CF21" w14:textId="00EFFBE1" w:rsidR="00BE1563" w:rsidRDefault="00BE1563" w:rsidP="00BE1563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</w:t>
      </w:r>
      <w:r w:rsidR="00110055">
        <w:rPr>
          <w:rFonts w:ascii="Times New Roman" w:hAnsi="Times New Roman" w:cs="Times New Roman"/>
          <w:b/>
          <w:bCs/>
        </w:rPr>
        <w:t xml:space="preserve">the </w:t>
      </w:r>
      <w:r>
        <w:rPr>
          <w:rFonts w:ascii="Times New Roman" w:hAnsi="Times New Roman" w:cs="Times New Roman"/>
          <w:b/>
          <w:bCs/>
        </w:rPr>
        <w:t>Uma scenario, the performance gain of all PC UEs is tiny.</w:t>
      </w:r>
    </w:p>
    <w:p w14:paraId="0E8D0564" w14:textId="77777777" w:rsidR="00BE1563" w:rsidRDefault="00BE1563" w:rsidP="00BE1563">
      <w:pPr>
        <w:rPr>
          <w:rFonts w:ascii="Times New Roman" w:hAnsi="Times New Roman" w:cs="Times New Roman"/>
          <w:b/>
          <w:bCs/>
        </w:rPr>
      </w:pPr>
    </w:p>
    <w:p w14:paraId="11277AAE" w14:textId="30EF79CE" w:rsidR="00BE1563" w:rsidRDefault="00BE1563" w:rsidP="00BE15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simulation results above, we think only PC1 UE has </w:t>
      </w:r>
      <w:r w:rsidR="0011005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chance to achieve performance gain and </w:t>
      </w:r>
      <w:r w:rsidR="00110055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>worth to be further studied.</w:t>
      </w:r>
    </w:p>
    <w:p w14:paraId="7B3CCB5C" w14:textId="665281A7" w:rsidR="00BE1563" w:rsidRPr="00BE1563" w:rsidRDefault="00BE1563" w:rsidP="00BE1563">
      <w:pPr>
        <w:rPr>
          <w:rFonts w:ascii="Times New Roman" w:hAnsi="Times New Roman" w:cs="Times New Roman"/>
          <w:b/>
          <w:bCs/>
        </w:rPr>
      </w:pPr>
    </w:p>
    <w:p w14:paraId="0644DFFA" w14:textId="5861942D" w:rsidR="00BE1563" w:rsidRPr="00BE1563" w:rsidRDefault="00BE1563" w:rsidP="00BE1563">
      <w:pPr>
        <w:rPr>
          <w:rFonts w:ascii="Times New Roman" w:hAnsi="Times New Roman" w:cs="Times New Roman"/>
          <w:b/>
          <w:bCs/>
        </w:rPr>
      </w:pPr>
      <w:r w:rsidRPr="00BE1563">
        <w:rPr>
          <w:rFonts w:ascii="Times New Roman" w:hAnsi="Times New Roman" w:cs="Times New Roman"/>
          <w:b/>
          <w:bCs/>
        </w:rPr>
        <w:t>Proposal 1: Conclude the UL 256QAM for PC2/PC3/PC5 is not feasible</w:t>
      </w:r>
      <w:r w:rsidR="000D2D23">
        <w:rPr>
          <w:rFonts w:ascii="Times New Roman" w:hAnsi="Times New Roman" w:cs="Times New Roman"/>
          <w:b/>
          <w:bCs/>
        </w:rPr>
        <w:t xml:space="preserve"> in FR2</w:t>
      </w:r>
      <w:r w:rsidR="00510F97">
        <w:rPr>
          <w:rFonts w:ascii="Times New Roman" w:hAnsi="Times New Roman" w:cs="Times New Roman"/>
          <w:b/>
          <w:bCs/>
        </w:rPr>
        <w:t>-1</w:t>
      </w:r>
      <w:r w:rsidRPr="00BE1563">
        <w:rPr>
          <w:rFonts w:ascii="Times New Roman" w:hAnsi="Times New Roman" w:cs="Times New Roman"/>
          <w:b/>
          <w:bCs/>
        </w:rPr>
        <w:t>, and focus on PC1 only in the future discussion.</w:t>
      </w:r>
    </w:p>
    <w:p w14:paraId="113D6ADD" w14:textId="77777777" w:rsidR="0067517B" w:rsidRPr="00BE1563" w:rsidRDefault="0067517B" w:rsidP="00C610B5">
      <w:pPr>
        <w:rPr>
          <w:rFonts w:ascii="Times New Roman" w:hAnsi="Times New Roman" w:cs="Times New Roman"/>
        </w:rPr>
      </w:pPr>
    </w:p>
    <w:p w14:paraId="7CE4B26F" w14:textId="7ED859E9" w:rsidR="003C1897" w:rsidRDefault="00C610B5" w:rsidP="00CE41F9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Limited MCS</w:t>
      </w:r>
    </w:p>
    <w:p w14:paraId="4CFE39B4" w14:textId="044BBCAA" w:rsidR="00CE41F9" w:rsidRDefault="00136684" w:rsidP="00CE41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[1], the limited MCS was raised and the intention is to lower the operating SNR </w:t>
      </w:r>
      <w:r w:rsidR="00110055">
        <w:rPr>
          <w:rFonts w:ascii="Times New Roman" w:hAnsi="Times New Roman" w:cs="Times New Roman"/>
        </w:rPr>
        <w:t xml:space="preserve">so </w:t>
      </w:r>
      <w:r>
        <w:rPr>
          <w:rFonts w:ascii="Times New Roman" w:hAnsi="Times New Roman" w:cs="Times New Roman"/>
        </w:rPr>
        <w:t>that UE can archive the performance gain. However, we think the limited MCS will also restrict the performance gain of UL 256QAM</w:t>
      </w:r>
      <w:r w:rsidR="0054574E">
        <w:rPr>
          <w:rFonts w:ascii="Times New Roman" w:hAnsi="Times New Roman" w:cs="Times New Roman"/>
        </w:rPr>
        <w:t xml:space="preserve"> which make</w:t>
      </w:r>
      <w:r w:rsidR="00110055">
        <w:rPr>
          <w:rFonts w:ascii="Times New Roman" w:hAnsi="Times New Roman" w:cs="Times New Roman"/>
        </w:rPr>
        <w:t>s</w:t>
      </w:r>
      <w:r w:rsidR="0054574E">
        <w:rPr>
          <w:rFonts w:ascii="Times New Roman" w:hAnsi="Times New Roman" w:cs="Times New Roman"/>
        </w:rPr>
        <w:t xml:space="preserve"> the 256QAM meaningless. To prove this, we further do the system level evaluation and the results are shown in Table II</w:t>
      </w:r>
      <w:r w:rsidR="0069035C">
        <w:rPr>
          <w:rFonts w:ascii="Times New Roman" w:hAnsi="Times New Roman" w:cs="Times New Roman"/>
        </w:rPr>
        <w:t>:</w:t>
      </w:r>
    </w:p>
    <w:p w14:paraId="108504B1" w14:textId="5A11B27F" w:rsidR="0054574E" w:rsidRDefault="0054574E" w:rsidP="00CE41F9">
      <w:pPr>
        <w:rPr>
          <w:rFonts w:ascii="Times New Roman" w:hAnsi="Times New Roman" w:cs="Times New Roman"/>
        </w:rPr>
      </w:pPr>
    </w:p>
    <w:p w14:paraId="73F994D0" w14:textId="2ACDA8F2" w:rsidR="0054574E" w:rsidRPr="0054574E" w:rsidRDefault="0054574E" w:rsidP="0054574E">
      <w:pPr>
        <w:jc w:val="center"/>
        <w:rPr>
          <w:rFonts w:ascii="Times New Roman" w:hAnsi="Times New Roman" w:cs="Times New Roman"/>
          <w:b/>
          <w:bCs/>
        </w:rPr>
      </w:pPr>
      <w:r w:rsidRPr="0054574E">
        <w:rPr>
          <w:rFonts w:ascii="Times New Roman" w:hAnsi="Times New Roman" w:cs="Times New Roman"/>
          <w:b/>
          <w:bCs/>
        </w:rPr>
        <w:t>Table II throughput gain for UL 256 QAM with limited MCS</w:t>
      </w:r>
    </w:p>
    <w:p w14:paraId="00CD908F" w14:textId="692F68CE" w:rsidR="00136684" w:rsidRPr="0054574E" w:rsidRDefault="00136684" w:rsidP="0054574E">
      <w:pPr>
        <w:jc w:val="left"/>
        <w:rPr>
          <w:rFonts w:ascii="Times New Roman" w:hAnsi="Times New Roman" w:cs="Times New Roman"/>
        </w:rPr>
      </w:pPr>
    </w:p>
    <w:tbl>
      <w:tblPr>
        <w:tblStyle w:val="11"/>
        <w:tblW w:w="7455" w:type="dxa"/>
        <w:jc w:val="center"/>
        <w:tblInd w:w="0" w:type="dxa"/>
        <w:tblLook w:val="04A0" w:firstRow="1" w:lastRow="0" w:firstColumn="1" w:lastColumn="0" w:noHBand="0" w:noVBand="1"/>
      </w:tblPr>
      <w:tblGrid>
        <w:gridCol w:w="1927"/>
        <w:gridCol w:w="1995"/>
        <w:gridCol w:w="1704"/>
        <w:gridCol w:w="1829"/>
      </w:tblGrid>
      <w:tr w:rsidR="0054574E" w:rsidRPr="0054574E" w14:paraId="5940A83A" w14:textId="77777777" w:rsidTr="0054574E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0ABA" w14:textId="77777777" w:rsidR="0054574E" w:rsidRPr="0054574E" w:rsidRDefault="0054574E" w:rsidP="0054574E">
            <w:pPr>
              <w:rPr>
                <w:rFonts w:ascii="Times New Roman" w:hAnsi="Times New Roman"/>
                <w:b/>
                <w:bCs/>
              </w:rPr>
            </w:pPr>
            <w:r w:rsidRPr="0054574E">
              <w:rPr>
                <w:rFonts w:ascii="Times New Roman" w:hAnsi="Times New Roman"/>
                <w:b/>
                <w:bCs/>
              </w:rPr>
              <w:t>Limited MCS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6599" w14:textId="77777777" w:rsidR="0054574E" w:rsidRPr="0054574E" w:rsidRDefault="0054574E" w:rsidP="0054574E">
            <w:pPr>
              <w:rPr>
                <w:rFonts w:ascii="Times New Roman" w:hAnsi="Times New Roman"/>
                <w:b/>
                <w:bCs/>
              </w:rPr>
            </w:pPr>
            <w:r w:rsidRPr="0054574E">
              <w:rPr>
                <w:rFonts w:ascii="Times New Roman" w:hAnsi="Times New Roman"/>
                <w:b/>
                <w:bCs/>
              </w:rPr>
              <w:t>No limitation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F556" w14:textId="600ABE59" w:rsidR="0054574E" w:rsidRPr="0054574E" w:rsidRDefault="0054574E" w:rsidP="0054574E">
            <w:pPr>
              <w:rPr>
                <w:rFonts w:ascii="Times New Roman" w:hAnsi="Times New Roman"/>
                <w:b/>
                <w:bCs/>
              </w:rPr>
            </w:pPr>
            <w:r w:rsidRPr="0054574E">
              <w:rPr>
                <w:rFonts w:ascii="Times New Roman" w:hAnsi="Times New Roman"/>
                <w:b/>
                <w:bCs/>
              </w:rPr>
              <w:t>Max MCS = 22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8B3B" w14:textId="32AD4E5F" w:rsidR="0054574E" w:rsidRPr="0054574E" w:rsidRDefault="0054574E" w:rsidP="0054574E">
            <w:pPr>
              <w:rPr>
                <w:rFonts w:ascii="Times New Roman" w:hAnsi="Times New Roman"/>
                <w:b/>
                <w:bCs/>
              </w:rPr>
            </w:pPr>
            <w:r w:rsidRPr="0054574E">
              <w:rPr>
                <w:rFonts w:ascii="Times New Roman" w:hAnsi="Times New Roman"/>
                <w:b/>
                <w:bCs/>
              </w:rPr>
              <w:t>Max MCS = 20</w:t>
            </w:r>
          </w:p>
        </w:tc>
      </w:tr>
      <w:tr w:rsidR="0054574E" w:rsidRPr="0054574E" w14:paraId="5569EDF7" w14:textId="77777777" w:rsidTr="0054574E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989B" w14:textId="77777777" w:rsidR="0054574E" w:rsidRPr="0054574E" w:rsidRDefault="0054574E" w:rsidP="0054574E">
            <w:pPr>
              <w:rPr>
                <w:rFonts w:ascii="Times New Roman" w:hAnsi="Times New Roman"/>
                <w:b/>
                <w:bCs/>
              </w:rPr>
            </w:pPr>
            <w:r w:rsidRPr="0054574E">
              <w:rPr>
                <w:rFonts w:ascii="Times New Roman" w:hAnsi="Times New Roman"/>
                <w:b/>
                <w:bCs/>
              </w:rPr>
              <w:t>Indoor, PC1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3C7D" w14:textId="77777777" w:rsidR="0054574E" w:rsidRPr="0054574E" w:rsidRDefault="0054574E" w:rsidP="0054574E">
            <w:pPr>
              <w:rPr>
                <w:rFonts w:ascii="Times New Roman" w:hAnsi="Times New Roman"/>
              </w:rPr>
            </w:pPr>
            <w:r w:rsidRPr="0054574E">
              <w:rPr>
                <w:rFonts w:ascii="Times New Roman" w:hAnsi="Times New Roman"/>
              </w:rPr>
              <w:t>9.4%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A55" w14:textId="17353367" w:rsidR="0054574E" w:rsidRPr="0054574E" w:rsidRDefault="0054574E" w:rsidP="0054574E">
            <w:pPr>
              <w:rPr>
                <w:rFonts w:ascii="Times New Roman" w:hAnsi="Times New Roman"/>
              </w:rPr>
            </w:pPr>
            <w:r w:rsidRPr="0054574E">
              <w:rPr>
                <w:rFonts w:ascii="Times New Roman" w:hAnsi="Times New Roman"/>
              </w:rPr>
              <w:t>4.2%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5A82" w14:textId="6805C88E" w:rsidR="0054574E" w:rsidRPr="0054574E" w:rsidRDefault="0054574E" w:rsidP="0054574E">
            <w:pPr>
              <w:rPr>
                <w:rFonts w:ascii="Times New Roman" w:hAnsi="Times New Roman"/>
              </w:rPr>
            </w:pPr>
            <w:r w:rsidRPr="0054574E">
              <w:rPr>
                <w:rFonts w:ascii="Times New Roman" w:hAnsi="Times New Roman"/>
              </w:rPr>
              <w:t>2.3%</w:t>
            </w:r>
          </w:p>
        </w:tc>
      </w:tr>
    </w:tbl>
    <w:p w14:paraId="5AD4A324" w14:textId="2A838E7F" w:rsidR="00136684" w:rsidRDefault="00136684" w:rsidP="00CE41F9">
      <w:pPr>
        <w:rPr>
          <w:rFonts w:ascii="Times New Roman" w:hAnsi="Times New Roman" w:cs="Times New Roman"/>
        </w:rPr>
      </w:pPr>
    </w:p>
    <w:p w14:paraId="13FE5FA1" w14:textId="20A74D86" w:rsidR="00136684" w:rsidRPr="00974B6E" w:rsidRDefault="00136684" w:rsidP="00CE41F9">
      <w:pPr>
        <w:rPr>
          <w:rFonts w:ascii="Times New Roman" w:hAnsi="Times New Roman" w:cs="Times New Roman"/>
          <w:b/>
          <w:bCs/>
        </w:rPr>
      </w:pPr>
    </w:p>
    <w:p w14:paraId="4D55E3B2" w14:textId="30F53D4A" w:rsidR="00136684" w:rsidRDefault="00974B6E" w:rsidP="00CE41F9">
      <w:pPr>
        <w:rPr>
          <w:rFonts w:ascii="Times New Roman" w:hAnsi="Times New Roman" w:cs="Times New Roman"/>
          <w:b/>
          <w:bCs/>
        </w:rPr>
      </w:pPr>
      <w:r w:rsidRPr="00974B6E">
        <w:rPr>
          <w:rFonts w:ascii="Times New Roman" w:hAnsi="Times New Roman" w:cs="Times New Roman"/>
          <w:b/>
          <w:bCs/>
        </w:rPr>
        <w:t xml:space="preserve">Observation 3: </w:t>
      </w:r>
      <w:r>
        <w:rPr>
          <w:rFonts w:ascii="Times New Roman" w:hAnsi="Times New Roman" w:cs="Times New Roman"/>
          <w:b/>
          <w:bCs/>
        </w:rPr>
        <w:t>E</w:t>
      </w:r>
      <w:r w:rsidRPr="00974B6E">
        <w:rPr>
          <w:rFonts w:ascii="Times New Roman" w:hAnsi="Times New Roman" w:cs="Times New Roman"/>
          <w:b/>
          <w:bCs/>
        </w:rPr>
        <w:t>ven though limiting the MCS can lower the operating SNR, the system performance gain will also be restricted which make</w:t>
      </w:r>
      <w:r w:rsidR="00110055">
        <w:rPr>
          <w:rFonts w:ascii="Times New Roman" w:hAnsi="Times New Roman" w:cs="Times New Roman"/>
          <w:b/>
          <w:bCs/>
        </w:rPr>
        <w:t>s</w:t>
      </w:r>
      <w:r w:rsidRPr="00974B6E">
        <w:rPr>
          <w:rFonts w:ascii="Times New Roman" w:hAnsi="Times New Roman" w:cs="Times New Roman"/>
          <w:b/>
          <w:bCs/>
        </w:rPr>
        <w:t xml:space="preserve"> the UL 256QAM meaningless.</w:t>
      </w:r>
    </w:p>
    <w:p w14:paraId="3C0E41EF" w14:textId="0A0441F9" w:rsidR="00974B6E" w:rsidRDefault="00974B6E" w:rsidP="00CE41F9">
      <w:pPr>
        <w:rPr>
          <w:rFonts w:ascii="Times New Roman" w:hAnsi="Times New Roman" w:cs="Times New Roman"/>
          <w:b/>
          <w:bCs/>
        </w:rPr>
      </w:pPr>
    </w:p>
    <w:p w14:paraId="6063A042" w14:textId="4B3D196C" w:rsidR="00974B6E" w:rsidRPr="00974B6E" w:rsidRDefault="00974B6E" w:rsidP="00CE41F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No need to limit the max MCS for UL 256QAM, it depends on NW whether the higher MCS can be used.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2353EE0" w:rsidR="00D8281A" w:rsidRDefault="00974B6E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further evaluations based on SLS, and the observations and proposals are listed below:</w:t>
      </w:r>
    </w:p>
    <w:p w14:paraId="6303A908" w14:textId="77777777" w:rsidR="00110055" w:rsidRPr="009E75B3" w:rsidRDefault="00110055" w:rsidP="00110055">
      <w:pPr>
        <w:jc w:val="left"/>
        <w:rPr>
          <w:rFonts w:ascii="Times New Roman" w:hAnsi="Times New Roman" w:cs="Times New Roman"/>
          <w:b/>
          <w:bCs/>
        </w:rPr>
      </w:pPr>
      <w:r w:rsidRPr="009E75B3">
        <w:rPr>
          <w:rFonts w:ascii="Times New Roman" w:hAnsi="Times New Roman" w:cs="Times New Roman"/>
          <w:b/>
          <w:bCs/>
        </w:rPr>
        <w:t xml:space="preserve">Observation 1: </w:t>
      </w:r>
    </w:p>
    <w:p w14:paraId="1E78883A" w14:textId="77777777" w:rsidR="00110055" w:rsidRPr="00110055" w:rsidRDefault="00110055" w:rsidP="00110055">
      <w:pPr>
        <w:pStyle w:val="ac"/>
        <w:numPr>
          <w:ilvl w:val="0"/>
          <w:numId w:val="21"/>
        </w:numPr>
        <w:jc w:val="left"/>
        <w:rPr>
          <w:rFonts w:ascii="Times New Roman" w:hAnsi="Times New Roman" w:cs="Times New Roman"/>
        </w:rPr>
      </w:pPr>
      <w:r w:rsidRPr="00110055">
        <w:rPr>
          <w:rFonts w:ascii="Times New Roman" w:hAnsi="Times New Roman" w:cs="Times New Roman"/>
        </w:rPr>
        <w:t xml:space="preserve">For PC1, 20% of UE’s SINR can be larger than 25 </w:t>
      </w:r>
      <w:proofErr w:type="spellStart"/>
      <w:r w:rsidRPr="00110055">
        <w:rPr>
          <w:rFonts w:ascii="Times New Roman" w:hAnsi="Times New Roman" w:cs="Times New Roman"/>
        </w:rPr>
        <w:t>dB.</w:t>
      </w:r>
      <w:proofErr w:type="spellEnd"/>
    </w:p>
    <w:p w14:paraId="110ED744" w14:textId="094AE09B" w:rsidR="00110055" w:rsidRPr="00110055" w:rsidRDefault="00110055" w:rsidP="00110055">
      <w:pPr>
        <w:pStyle w:val="ac"/>
        <w:numPr>
          <w:ilvl w:val="0"/>
          <w:numId w:val="21"/>
        </w:numPr>
        <w:jc w:val="left"/>
        <w:rPr>
          <w:rFonts w:ascii="Times New Roman" w:hAnsi="Times New Roman" w:cs="Times New Roman"/>
        </w:rPr>
      </w:pPr>
      <w:r w:rsidRPr="00110055">
        <w:rPr>
          <w:rFonts w:ascii="Times New Roman" w:hAnsi="Times New Roman" w:cs="Times New Roman"/>
        </w:rPr>
        <w:t xml:space="preserve">For PC2/PC3/PC5, &lt;5% UE’s SINR can larger than 25 </w:t>
      </w:r>
      <w:proofErr w:type="spellStart"/>
      <w:r w:rsidRPr="00110055">
        <w:rPr>
          <w:rFonts w:ascii="Times New Roman" w:hAnsi="Times New Roman" w:cs="Times New Roman"/>
        </w:rPr>
        <w:t>dB.</w:t>
      </w:r>
      <w:proofErr w:type="spellEnd"/>
    </w:p>
    <w:p w14:paraId="18973F8D" w14:textId="77777777" w:rsidR="00110055" w:rsidRPr="00110055" w:rsidRDefault="00110055" w:rsidP="00110055">
      <w:pPr>
        <w:jc w:val="left"/>
        <w:rPr>
          <w:rFonts w:ascii="Times New Roman" w:hAnsi="Times New Roman" w:cs="Times New Roman" w:hint="eastAsia"/>
          <w:b/>
          <w:bCs/>
        </w:rPr>
      </w:pPr>
    </w:p>
    <w:p w14:paraId="0164F60B" w14:textId="77777777" w:rsidR="00110055" w:rsidRDefault="00110055" w:rsidP="00110055">
      <w:pPr>
        <w:rPr>
          <w:rFonts w:ascii="Times New Roman" w:hAnsi="Times New Roman" w:cs="Times New Roman"/>
          <w:b/>
          <w:bCs/>
        </w:rPr>
      </w:pPr>
      <w:r w:rsidRPr="00BE1563">
        <w:rPr>
          <w:rFonts w:ascii="Times New Roman" w:hAnsi="Times New Roman" w:cs="Times New Roman"/>
          <w:b/>
          <w:bCs/>
        </w:rPr>
        <w:t>Observation 2:</w:t>
      </w:r>
    </w:p>
    <w:p w14:paraId="193FA92A" w14:textId="77777777" w:rsidR="00110055" w:rsidRPr="00110055" w:rsidRDefault="00110055" w:rsidP="00110055">
      <w:pPr>
        <w:pStyle w:val="ac"/>
        <w:numPr>
          <w:ilvl w:val="0"/>
          <w:numId w:val="22"/>
        </w:numPr>
        <w:rPr>
          <w:rFonts w:ascii="Times New Roman" w:hAnsi="Times New Roman" w:cs="Times New Roman"/>
        </w:rPr>
      </w:pPr>
      <w:r w:rsidRPr="00110055">
        <w:rPr>
          <w:rFonts w:ascii="Times New Roman" w:hAnsi="Times New Roman" w:cs="Times New Roman" w:hint="eastAsia"/>
        </w:rPr>
        <w:t>F</w:t>
      </w:r>
      <w:r w:rsidRPr="00110055">
        <w:rPr>
          <w:rFonts w:ascii="Times New Roman" w:hAnsi="Times New Roman" w:cs="Times New Roman"/>
        </w:rPr>
        <w:t>or the indoor scenario</w:t>
      </w:r>
      <w:r w:rsidRPr="00110055">
        <w:rPr>
          <w:rFonts w:ascii="Times New Roman" w:hAnsi="Times New Roman" w:cs="Times New Roman" w:hint="eastAsia"/>
        </w:rPr>
        <w:t>,</w:t>
      </w:r>
      <w:r w:rsidRPr="00110055">
        <w:rPr>
          <w:rFonts w:ascii="Times New Roman" w:hAnsi="Times New Roman" w:cs="Times New Roman"/>
        </w:rPr>
        <w:t xml:space="preserve"> </w:t>
      </w:r>
      <w:r w:rsidRPr="00110055">
        <w:rPr>
          <w:rFonts w:ascii="Times New Roman" w:hAnsi="Times New Roman" w:cs="Times New Roman" w:hint="eastAsia"/>
        </w:rPr>
        <w:t>only</w:t>
      </w:r>
      <w:r w:rsidRPr="00110055">
        <w:rPr>
          <w:rFonts w:ascii="Times New Roman" w:hAnsi="Times New Roman" w:cs="Times New Roman"/>
        </w:rPr>
        <w:t xml:space="preserve"> PC1 shows obvious throughput gain, and about 69.3%UEs are scheduled with 256 QAM.</w:t>
      </w:r>
    </w:p>
    <w:p w14:paraId="3A496755" w14:textId="2F660D9F" w:rsidR="00110055" w:rsidRPr="00110055" w:rsidRDefault="00110055" w:rsidP="00110055">
      <w:pPr>
        <w:pStyle w:val="ac"/>
        <w:numPr>
          <w:ilvl w:val="0"/>
          <w:numId w:val="22"/>
        </w:numPr>
        <w:rPr>
          <w:rFonts w:ascii="Times New Roman" w:hAnsi="Times New Roman" w:cs="Times New Roman"/>
        </w:rPr>
      </w:pPr>
      <w:r w:rsidRPr="00110055">
        <w:rPr>
          <w:rFonts w:ascii="Times New Roman" w:hAnsi="Times New Roman" w:cs="Times New Roman"/>
        </w:rPr>
        <w:t>For the Uma scenario, the performance gain of all PC UEs is tiny.</w:t>
      </w:r>
    </w:p>
    <w:p w14:paraId="79256613" w14:textId="77777777" w:rsidR="00110055" w:rsidRPr="00110055" w:rsidRDefault="00110055" w:rsidP="00110055">
      <w:pPr>
        <w:rPr>
          <w:rFonts w:ascii="Times New Roman" w:hAnsi="Times New Roman" w:cs="Times New Roman" w:hint="eastAsia"/>
          <w:b/>
          <w:bCs/>
        </w:rPr>
      </w:pPr>
    </w:p>
    <w:p w14:paraId="3EF748DD" w14:textId="77777777" w:rsidR="00110055" w:rsidRPr="00110055" w:rsidRDefault="00110055" w:rsidP="00110055">
      <w:pPr>
        <w:rPr>
          <w:rFonts w:ascii="Times New Roman" w:hAnsi="Times New Roman" w:cs="Times New Roman"/>
        </w:rPr>
      </w:pPr>
      <w:r w:rsidRPr="00974B6E">
        <w:rPr>
          <w:rFonts w:ascii="Times New Roman" w:hAnsi="Times New Roman" w:cs="Times New Roman"/>
          <w:b/>
          <w:bCs/>
        </w:rPr>
        <w:t xml:space="preserve">Observation 3: </w:t>
      </w:r>
      <w:r w:rsidRPr="00110055">
        <w:rPr>
          <w:rFonts w:ascii="Times New Roman" w:hAnsi="Times New Roman" w:cs="Times New Roman"/>
        </w:rPr>
        <w:t>Even though limiting the MCS can lower the operating SNR, the system performance gain will also be restricted which makes the UL 256QAM meaningless.</w:t>
      </w:r>
    </w:p>
    <w:p w14:paraId="14C404C2" w14:textId="77777777" w:rsidR="00110055" w:rsidRPr="00110055" w:rsidRDefault="00110055" w:rsidP="00110055">
      <w:pPr>
        <w:rPr>
          <w:rFonts w:ascii="Times New Roman" w:hAnsi="Times New Roman" w:cs="Times New Roman"/>
          <w:b/>
          <w:bCs/>
        </w:rPr>
      </w:pPr>
    </w:p>
    <w:p w14:paraId="2D0DFA44" w14:textId="0077F378" w:rsidR="00110055" w:rsidRDefault="00110055" w:rsidP="00110055">
      <w:pPr>
        <w:rPr>
          <w:rFonts w:ascii="Times New Roman" w:hAnsi="Times New Roman" w:cs="Times New Roman"/>
          <w:b/>
          <w:bCs/>
        </w:rPr>
      </w:pPr>
      <w:r w:rsidRPr="00BE1563">
        <w:rPr>
          <w:rFonts w:ascii="Times New Roman" w:hAnsi="Times New Roman" w:cs="Times New Roman"/>
          <w:b/>
          <w:bCs/>
        </w:rPr>
        <w:t xml:space="preserve">Proposal 1: </w:t>
      </w:r>
      <w:r w:rsidRPr="00110055">
        <w:rPr>
          <w:rFonts w:ascii="Times New Roman" w:hAnsi="Times New Roman" w:cs="Times New Roman"/>
        </w:rPr>
        <w:t>Conclude the UL 256QAM for PC2/PC3/PC5 is not feasible in FR2-1, and focus on PC1 only in the future discussion.</w:t>
      </w:r>
    </w:p>
    <w:p w14:paraId="1101264A" w14:textId="77777777" w:rsidR="00110055" w:rsidRDefault="00110055" w:rsidP="00110055">
      <w:pPr>
        <w:rPr>
          <w:rFonts w:ascii="Times New Roman" w:hAnsi="Times New Roman" w:cs="Times New Roman"/>
          <w:b/>
          <w:bCs/>
        </w:rPr>
      </w:pPr>
    </w:p>
    <w:p w14:paraId="7426A312" w14:textId="77777777" w:rsidR="00110055" w:rsidRPr="00110055" w:rsidRDefault="00110055" w:rsidP="001100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2: </w:t>
      </w:r>
      <w:r w:rsidRPr="00110055">
        <w:rPr>
          <w:rFonts w:ascii="Times New Roman" w:hAnsi="Times New Roman" w:cs="Times New Roman"/>
        </w:rPr>
        <w:t>No need to limit the max MCS for UL 256QAM, it depends on NW whether the higher MCS can be used.</w:t>
      </w:r>
    </w:p>
    <w:p w14:paraId="3B933776" w14:textId="77777777" w:rsidR="00974B6E" w:rsidRPr="00110055" w:rsidRDefault="00974B6E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49886732" w:rsidR="00DB2092" w:rsidRPr="00544495" w:rsidRDefault="00C55573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55573">
        <w:rPr>
          <w:rFonts w:ascii="Times New Roman" w:eastAsia="等线" w:hAnsi="Times New Roman" w:cs="Times New Roman"/>
          <w:kern w:val="0"/>
          <w:sz w:val="20"/>
          <w:szCs w:val="20"/>
        </w:rPr>
        <w:t>R4-2217729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C55573">
        <w:rPr>
          <w:rFonts w:ascii="Times New Roman" w:eastAsia="等线" w:hAnsi="Times New Roman" w:cs="Times New Roman"/>
          <w:kern w:val="0"/>
          <w:sz w:val="20"/>
          <w:szCs w:val="20"/>
        </w:rPr>
        <w:tab/>
        <w:t>WF on UL 256 QAM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C55573">
        <w:rPr>
          <w:rFonts w:ascii="Times New Roman" w:eastAsia="等线" w:hAnsi="Times New Roman" w:cs="Times New Roman"/>
          <w:kern w:val="0"/>
          <w:sz w:val="20"/>
          <w:szCs w:val="20"/>
        </w:rPr>
        <w:t>Xiaomi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#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104e-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bis</w:t>
      </w:r>
    </w:p>
    <w:sectPr w:rsidR="00DB2092" w:rsidRPr="00544495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76197" w14:textId="77777777" w:rsidR="00041018" w:rsidRDefault="00041018" w:rsidP="0040353F">
      <w:r>
        <w:separator/>
      </w:r>
    </w:p>
  </w:endnote>
  <w:endnote w:type="continuationSeparator" w:id="0">
    <w:p w14:paraId="0F9E2C17" w14:textId="77777777" w:rsidR="00041018" w:rsidRDefault="0004101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03FC" w14:textId="77777777" w:rsidR="00041018" w:rsidRDefault="00041018" w:rsidP="0040353F">
      <w:r>
        <w:separator/>
      </w:r>
    </w:p>
  </w:footnote>
  <w:footnote w:type="continuationSeparator" w:id="0">
    <w:p w14:paraId="0D48C51E" w14:textId="77777777" w:rsidR="00041018" w:rsidRDefault="0004101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864FD"/>
    <w:multiLevelType w:val="hybridMultilevel"/>
    <w:tmpl w:val="31A84C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C584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F5737D"/>
    <w:multiLevelType w:val="hybridMultilevel"/>
    <w:tmpl w:val="8DF0AA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52195232">
    <w:abstractNumId w:val="18"/>
  </w:num>
  <w:num w:numId="2" w16cid:durableId="461730205">
    <w:abstractNumId w:val="14"/>
  </w:num>
  <w:num w:numId="3" w16cid:durableId="936910347">
    <w:abstractNumId w:val="5"/>
  </w:num>
  <w:num w:numId="4" w16cid:durableId="1501265801">
    <w:abstractNumId w:val="20"/>
  </w:num>
  <w:num w:numId="5" w16cid:durableId="1443108484">
    <w:abstractNumId w:val="4"/>
  </w:num>
  <w:num w:numId="6" w16cid:durableId="2127044864">
    <w:abstractNumId w:val="17"/>
  </w:num>
  <w:num w:numId="7" w16cid:durableId="944729152">
    <w:abstractNumId w:val="10"/>
  </w:num>
  <w:num w:numId="8" w16cid:durableId="1926763157">
    <w:abstractNumId w:val="11"/>
  </w:num>
  <w:num w:numId="9" w16cid:durableId="1554851702">
    <w:abstractNumId w:val="12"/>
  </w:num>
  <w:num w:numId="10" w16cid:durableId="1638222235">
    <w:abstractNumId w:val="7"/>
  </w:num>
  <w:num w:numId="11" w16cid:durableId="1572495951">
    <w:abstractNumId w:val="8"/>
  </w:num>
  <w:num w:numId="12" w16cid:durableId="53700566">
    <w:abstractNumId w:val="3"/>
  </w:num>
  <w:num w:numId="13" w16cid:durableId="1406492610">
    <w:abstractNumId w:val="1"/>
  </w:num>
  <w:num w:numId="14" w16cid:durableId="2026705665">
    <w:abstractNumId w:val="21"/>
  </w:num>
  <w:num w:numId="15" w16cid:durableId="575437711">
    <w:abstractNumId w:val="19"/>
  </w:num>
  <w:num w:numId="16" w16cid:durableId="932130959">
    <w:abstractNumId w:val="9"/>
  </w:num>
  <w:num w:numId="17" w16cid:durableId="2114666562">
    <w:abstractNumId w:val="13"/>
  </w:num>
  <w:num w:numId="18" w16cid:durableId="1059129086">
    <w:abstractNumId w:val="16"/>
  </w:num>
  <w:num w:numId="19" w16cid:durableId="863130218">
    <w:abstractNumId w:val="6"/>
  </w:num>
  <w:num w:numId="20" w16cid:durableId="1344892342">
    <w:abstractNumId w:val="2"/>
  </w:num>
  <w:num w:numId="21" w16cid:durableId="744185290">
    <w:abstractNumId w:val="15"/>
  </w:num>
  <w:num w:numId="22" w16cid:durableId="2008508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MDczMTUzNLEwtDBW0lEKTi0uzszPAykwrAUAYtNjnywAAAA="/>
  </w:docVars>
  <w:rsids>
    <w:rsidRoot w:val="00667839"/>
    <w:rsid w:val="00007413"/>
    <w:rsid w:val="00041018"/>
    <w:rsid w:val="00044237"/>
    <w:rsid w:val="000517EF"/>
    <w:rsid w:val="00075AE4"/>
    <w:rsid w:val="000A0ED0"/>
    <w:rsid w:val="000C0694"/>
    <w:rsid w:val="000D2D23"/>
    <w:rsid w:val="000F3B36"/>
    <w:rsid w:val="00107A66"/>
    <w:rsid w:val="00110055"/>
    <w:rsid w:val="00127DEF"/>
    <w:rsid w:val="00134F49"/>
    <w:rsid w:val="00136684"/>
    <w:rsid w:val="00157209"/>
    <w:rsid w:val="001A5AE8"/>
    <w:rsid w:val="001D0E64"/>
    <w:rsid w:val="00202598"/>
    <w:rsid w:val="00204294"/>
    <w:rsid w:val="00211390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0F97"/>
    <w:rsid w:val="0051494A"/>
    <w:rsid w:val="00544495"/>
    <w:rsid w:val="0054574E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517B"/>
    <w:rsid w:val="00680066"/>
    <w:rsid w:val="006844D2"/>
    <w:rsid w:val="0069035C"/>
    <w:rsid w:val="006A5090"/>
    <w:rsid w:val="006A6EC5"/>
    <w:rsid w:val="006B23A9"/>
    <w:rsid w:val="006B3876"/>
    <w:rsid w:val="006E059F"/>
    <w:rsid w:val="006E4533"/>
    <w:rsid w:val="006E7A6C"/>
    <w:rsid w:val="00704700"/>
    <w:rsid w:val="00721CE0"/>
    <w:rsid w:val="00744850"/>
    <w:rsid w:val="007456AF"/>
    <w:rsid w:val="00767BFE"/>
    <w:rsid w:val="0077188D"/>
    <w:rsid w:val="00771E04"/>
    <w:rsid w:val="007925C7"/>
    <w:rsid w:val="007A432A"/>
    <w:rsid w:val="007A6214"/>
    <w:rsid w:val="007B37A9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74B6E"/>
    <w:rsid w:val="00991D66"/>
    <w:rsid w:val="009C7A33"/>
    <w:rsid w:val="009D420E"/>
    <w:rsid w:val="009E2E52"/>
    <w:rsid w:val="009E75B3"/>
    <w:rsid w:val="009F2939"/>
    <w:rsid w:val="00A15061"/>
    <w:rsid w:val="00A210D1"/>
    <w:rsid w:val="00A371DF"/>
    <w:rsid w:val="00A62139"/>
    <w:rsid w:val="00AD29EC"/>
    <w:rsid w:val="00AD3C07"/>
    <w:rsid w:val="00AD4EC5"/>
    <w:rsid w:val="00AD6CB3"/>
    <w:rsid w:val="00AE26B6"/>
    <w:rsid w:val="00AE43CF"/>
    <w:rsid w:val="00AF2332"/>
    <w:rsid w:val="00AF7958"/>
    <w:rsid w:val="00B04D93"/>
    <w:rsid w:val="00B1472E"/>
    <w:rsid w:val="00B3173F"/>
    <w:rsid w:val="00B36873"/>
    <w:rsid w:val="00B9159E"/>
    <w:rsid w:val="00B92CF6"/>
    <w:rsid w:val="00BA265C"/>
    <w:rsid w:val="00BB4EEE"/>
    <w:rsid w:val="00BE1563"/>
    <w:rsid w:val="00C000FB"/>
    <w:rsid w:val="00C138D3"/>
    <w:rsid w:val="00C25011"/>
    <w:rsid w:val="00C315FF"/>
    <w:rsid w:val="00C50998"/>
    <w:rsid w:val="00C55573"/>
    <w:rsid w:val="00C610B5"/>
    <w:rsid w:val="00C636B7"/>
    <w:rsid w:val="00C72E91"/>
    <w:rsid w:val="00C732DB"/>
    <w:rsid w:val="00C768C8"/>
    <w:rsid w:val="00CB59D3"/>
    <w:rsid w:val="00CD17F7"/>
    <w:rsid w:val="00CD4B03"/>
    <w:rsid w:val="00CE41F9"/>
    <w:rsid w:val="00D3057B"/>
    <w:rsid w:val="00D30F97"/>
    <w:rsid w:val="00D47778"/>
    <w:rsid w:val="00D709C1"/>
    <w:rsid w:val="00D76D9F"/>
    <w:rsid w:val="00D8281A"/>
    <w:rsid w:val="00DB0C01"/>
    <w:rsid w:val="00DB2092"/>
    <w:rsid w:val="00DD5AF1"/>
    <w:rsid w:val="00E1446C"/>
    <w:rsid w:val="00E16988"/>
    <w:rsid w:val="00E22200"/>
    <w:rsid w:val="00E23C0A"/>
    <w:rsid w:val="00E46B30"/>
    <w:rsid w:val="00E577E1"/>
    <w:rsid w:val="00E617EF"/>
    <w:rsid w:val="00E933A8"/>
    <w:rsid w:val="00EC3993"/>
    <w:rsid w:val="00EC6756"/>
    <w:rsid w:val="00F3572F"/>
    <w:rsid w:val="00F43AC7"/>
    <w:rsid w:val="00F44861"/>
    <w:rsid w:val="00F53E52"/>
    <w:rsid w:val="00F8415C"/>
    <w:rsid w:val="00F969FC"/>
    <w:rsid w:val="00F978B3"/>
    <w:rsid w:val="00FC0941"/>
    <w:rsid w:val="00FC4B46"/>
    <w:rsid w:val="00FD1236"/>
    <w:rsid w:val="00FD57FB"/>
    <w:rsid w:val="00FE5F09"/>
    <w:rsid w:val="00FE637B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table" w:customStyle="1" w:styleId="11">
    <w:name w:val="网格型1"/>
    <w:basedOn w:val="a1"/>
    <w:next w:val="ad"/>
    <w:uiPriority w:val="39"/>
    <w:rsid w:val="0054574E"/>
    <w:rPr>
      <w:rFonts w:ascii="等线" w:eastAsia="等线" w:hAnsi="等线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900" b="1">
                <a:latin typeface="Times New Roman" panose="02020603050405020304" pitchFamily="18" charset="0"/>
                <a:cs typeface="Times New Roman" panose="02020603050405020304" pitchFamily="18" charset="0"/>
              </a:rPr>
              <a:t>Proportion of UEs using 256QAM</a:t>
            </a:r>
            <a:endParaRPr lang="zh-CN" altLang="en-US" sz="9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PC1</c:v>
                </c:pt>
              </c:strCache>
            </c:strRef>
          </c:tx>
          <c:spPr>
            <a:solidFill>
              <a:srgbClr val="F6F6C9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B245C3-4E08-4C51-9910-9F69066C9981}" type="VALUE">
                      <a:rPr lang="en-US" altLang="zh-CN" b="1">
                        <a:solidFill>
                          <a:schemeClr val="tx1"/>
                        </a:solidFill>
                      </a:rPr>
                      <a:pPr/>
                      <a:t>[值]</a:t>
                    </a:fld>
                    <a:endParaRPr lang="zh-CN" alt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AFE4-47B3-8C99-605924F8090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Indoor</c:v>
                </c:pt>
                <c:pt idx="1">
                  <c:v>Uma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0.69299999999999995</c:v>
                </c:pt>
                <c:pt idx="1">
                  <c:v>0.375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FE4-47B3-8C99-605924F8090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PC2/PC5</c:v>
                </c:pt>
              </c:strCache>
            </c:strRef>
          </c:tx>
          <c:spPr>
            <a:solidFill>
              <a:srgbClr val="BAD1C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Indoor</c:v>
                </c:pt>
                <c:pt idx="1">
                  <c:v>Uma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 formatCode="0%">
                  <c:v>0.12</c:v>
                </c:pt>
                <c:pt idx="1">
                  <c:v>0.17899999999999999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FE4-47B3-8C99-605924F8090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PC3</c:v>
                </c:pt>
              </c:strCache>
            </c:strRef>
          </c:tx>
          <c:spPr>
            <a:solidFill>
              <a:srgbClr val="4FA095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2.7088036117381489E-2"/>
                  <c:y val="1.681614349775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FE4-47B3-8C99-605924F8090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Indoor</c:v>
                </c:pt>
                <c:pt idx="1">
                  <c:v>Uma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2.5000000000000001E-2</c:v>
                </c:pt>
                <c:pt idx="1">
                  <c:v>0.16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FE4-47B3-8C99-605924F8090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98855775"/>
        <c:axId val="2098858271"/>
        <c:axId val="0"/>
      </c:bar3DChart>
      <c:catAx>
        <c:axId val="209885577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2098858271"/>
        <c:crosses val="autoZero"/>
        <c:auto val="1"/>
        <c:lblAlgn val="ctr"/>
        <c:lblOffset val="100"/>
        <c:noMultiLvlLbl val="0"/>
      </c:catAx>
      <c:valAx>
        <c:axId val="20988582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20988557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000" b="1">
                <a:latin typeface="Times New Roman" panose="02020603050405020304" pitchFamily="18" charset="0"/>
                <a:cs typeface="Times New Roman" panose="02020603050405020304" pitchFamily="18" charset="0"/>
              </a:rPr>
              <a:t>Cell average</a:t>
            </a:r>
            <a:r>
              <a:rPr lang="en-US" altLang="zh-CN" sz="10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througput gain</a:t>
            </a:r>
            <a:endParaRPr lang="zh-CN" altLang="en-US" sz="10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PC1</c:v>
                </c:pt>
              </c:strCache>
            </c:strRef>
          </c:tx>
          <c:spPr>
            <a:solidFill>
              <a:srgbClr val="F6F6C9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B245C3-4E08-4C51-9910-9F69066C9981}" type="VALUE">
                      <a:rPr lang="en-US" altLang="zh-CN" b="1">
                        <a:solidFill>
                          <a:schemeClr val="tx1"/>
                        </a:solidFill>
                      </a:rPr>
                      <a:pPr/>
                      <a:t>[值]</a:t>
                    </a:fld>
                    <a:endParaRPr lang="zh-CN" alt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7859-4F35-83CF-585018ADFE3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Indoor</c:v>
                </c:pt>
                <c:pt idx="1">
                  <c:v>Uma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9.4E-2</c:v>
                </c:pt>
                <c:pt idx="1">
                  <c:v>2.4E-2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859-4F35-83CF-585018ADFE3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PC2/PC5</c:v>
                </c:pt>
              </c:strCache>
            </c:strRef>
          </c:tx>
          <c:spPr>
            <a:solidFill>
              <a:srgbClr val="BAD1C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Indoor</c:v>
                </c:pt>
                <c:pt idx="1">
                  <c:v>Uma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-0.01</c:v>
                </c:pt>
                <c:pt idx="1">
                  <c:v>0.01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859-4F35-83CF-585018ADFE3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PC3</c:v>
                </c:pt>
              </c:strCache>
            </c:strRef>
          </c:tx>
          <c:spPr>
            <a:solidFill>
              <a:srgbClr val="4FA095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3.2887975334018348E-2"/>
                  <c:y val="-5.13820671175694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859-4F35-83CF-585018ADFE3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Indoor</c:v>
                </c:pt>
                <c:pt idx="1">
                  <c:v>Uma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-4.2999999999999997E-2</c:v>
                </c:pt>
                <c:pt idx="1">
                  <c:v>8.0000000000000002E-3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859-4F35-83CF-585018ADFE3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98855775"/>
        <c:axId val="2098858271"/>
        <c:axId val="0"/>
      </c:bar3DChart>
      <c:catAx>
        <c:axId val="2098855775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zh-CN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Indoor                              Uma</a:t>
                </a:r>
                <a:endParaRPr lang="zh-CN" altLang="en-US" sz="800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crossAx val="2098858271"/>
        <c:crosses val="autoZero"/>
        <c:auto val="1"/>
        <c:lblAlgn val="ctr"/>
        <c:lblOffset val="100"/>
        <c:noMultiLvlLbl val="0"/>
      </c:catAx>
      <c:valAx>
        <c:axId val="20988582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20988557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841</Words>
  <Characters>4798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</cp:revision>
  <dcterms:created xsi:type="dcterms:W3CDTF">2022-11-07T09:38:00Z</dcterms:created>
  <dcterms:modified xsi:type="dcterms:W3CDTF">2022-11-07T09:49:00Z</dcterms:modified>
</cp:coreProperties>
</file>